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CE31DC" w:rsidRPr="007F3C97" w:rsidRDefault="00CE31DC" w:rsidP="00CE31DC">
      <w:pPr>
        <w:suppressAutoHyphens w:val="0"/>
        <w:ind w:left="6237"/>
        <w:jc w:val="right"/>
        <w:rPr>
          <w:sz w:val="18"/>
          <w:szCs w:val="18"/>
          <w:lang w:eastAsia="ru-RU"/>
        </w:rPr>
      </w:pPr>
      <w:r w:rsidRPr="007F3C97">
        <w:rPr>
          <w:sz w:val="18"/>
          <w:szCs w:val="18"/>
          <w:lang w:eastAsia="ru-RU"/>
        </w:rPr>
        <w:t xml:space="preserve">Додаток № 2 </w:t>
      </w:r>
    </w:p>
    <w:p w:rsidR="00CE31DC" w:rsidRPr="007F3C97" w:rsidRDefault="00125A18" w:rsidP="00CE31DC">
      <w:pPr>
        <w:suppressAutoHyphens w:val="0"/>
        <w:ind w:left="6237"/>
        <w:jc w:val="right"/>
        <w:rPr>
          <w:sz w:val="18"/>
          <w:szCs w:val="18"/>
          <w:lang w:eastAsia="ru-RU"/>
        </w:rPr>
      </w:pPr>
      <w:r w:rsidRPr="007F3C97">
        <w:rPr>
          <w:sz w:val="18"/>
          <w:szCs w:val="18"/>
          <w:lang w:eastAsia="ru-RU"/>
        </w:rPr>
        <w:t xml:space="preserve">до Протоколу </w:t>
      </w:r>
      <w:r w:rsidR="00CE31DC" w:rsidRPr="007F3C97">
        <w:rPr>
          <w:sz w:val="18"/>
          <w:szCs w:val="18"/>
          <w:lang w:eastAsia="ru-RU"/>
        </w:rPr>
        <w:t xml:space="preserve">засідання  Наглядової ради </w:t>
      </w:r>
      <w:r w:rsidR="00CE31DC" w:rsidRPr="007F3C97">
        <w:rPr>
          <w:sz w:val="20"/>
          <w:szCs w:val="20"/>
          <w:lang w:eastAsia="ru-RU"/>
        </w:rPr>
        <w:t xml:space="preserve">ПРИВАТНОГО АКЦІОНЕРНОГО ТОВАРИСТВА </w:t>
      </w:r>
      <w:r w:rsidR="00655AC1">
        <w:rPr>
          <w:sz w:val="20"/>
          <w:szCs w:val="20"/>
          <w:lang w:eastAsia="ru-RU"/>
        </w:rPr>
        <w:t>«ТУЛЬЧИНСЬКА ЦЕНТРАЛЬНА РАЙОННА АПТЕКА №90»</w:t>
      </w:r>
      <w:r w:rsidR="00CE31DC" w:rsidRPr="007F3C97">
        <w:rPr>
          <w:bCs/>
          <w:caps/>
          <w:sz w:val="20"/>
          <w:szCs w:val="20"/>
          <w:lang w:eastAsia="ru-RU"/>
        </w:rPr>
        <w:t xml:space="preserve"> </w:t>
      </w:r>
      <w:r w:rsidR="00CE31DC" w:rsidRPr="007F3C97">
        <w:rPr>
          <w:sz w:val="18"/>
          <w:szCs w:val="18"/>
          <w:lang w:eastAsia="ru-RU"/>
        </w:rPr>
        <w:t xml:space="preserve">від </w:t>
      </w:r>
      <w:r w:rsidR="00655AC1">
        <w:rPr>
          <w:sz w:val="18"/>
          <w:szCs w:val="18"/>
          <w:lang w:eastAsia="ru-RU"/>
        </w:rPr>
        <w:t>11</w:t>
      </w:r>
      <w:r w:rsidR="007F3C97" w:rsidRPr="007F3C97">
        <w:rPr>
          <w:sz w:val="18"/>
          <w:szCs w:val="18"/>
          <w:lang w:eastAsia="ru-RU"/>
        </w:rPr>
        <w:t xml:space="preserve"> квітня</w:t>
      </w:r>
      <w:r w:rsidR="00CE31DC" w:rsidRPr="007F3C97">
        <w:rPr>
          <w:sz w:val="18"/>
          <w:szCs w:val="18"/>
          <w:lang w:eastAsia="ru-RU"/>
        </w:rPr>
        <w:t xml:space="preserve"> 202</w:t>
      </w:r>
      <w:r w:rsidR="002A7A89">
        <w:rPr>
          <w:sz w:val="18"/>
          <w:szCs w:val="18"/>
          <w:lang w:eastAsia="ru-RU"/>
        </w:rPr>
        <w:t xml:space="preserve">5 </w:t>
      </w:r>
      <w:r w:rsidR="00CE31DC" w:rsidRPr="007F3C97">
        <w:rPr>
          <w:sz w:val="18"/>
          <w:szCs w:val="18"/>
          <w:lang w:eastAsia="ru-RU"/>
        </w:rPr>
        <w:t>року</w:t>
      </w: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643F6C" w:rsidRPr="007F3C97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655AC1">
              <w:rPr>
                <w:b/>
                <w:sz w:val="22"/>
              </w:rPr>
              <w:t>«ТУЛЬЧИНСЬКА ЦЕНТРАЛЬНА РАЙОННА АПТЕКА №90»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655AC1">
              <w:rPr>
                <w:b/>
                <w:szCs w:val="20"/>
              </w:rPr>
              <w:t>01975175</w:t>
            </w:r>
            <w:r w:rsidR="00643F6C" w:rsidRPr="00A807AB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A807AB" w:rsidRDefault="00643F6C" w:rsidP="00643F6C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 w:rsidR="002A7A89">
              <w:rPr>
                <w:b/>
                <w:sz w:val="20"/>
                <w:szCs w:val="20"/>
              </w:rPr>
              <w:t>2</w:t>
            </w:r>
            <w:r w:rsidR="00655AC1">
              <w:rPr>
                <w:b/>
                <w:sz w:val="20"/>
                <w:szCs w:val="20"/>
              </w:rPr>
              <w:t>8</w:t>
            </w:r>
            <w:r w:rsidRPr="00A807AB">
              <w:rPr>
                <w:b/>
                <w:sz w:val="20"/>
                <w:szCs w:val="20"/>
              </w:rPr>
              <w:t xml:space="preserve"> квітня 202</w:t>
            </w:r>
            <w:r w:rsidR="002A7A89">
              <w:rPr>
                <w:b/>
                <w:sz w:val="20"/>
                <w:szCs w:val="20"/>
              </w:rPr>
              <w:t>5</w:t>
            </w:r>
            <w:r w:rsidRPr="00A807AB">
              <w:rPr>
                <w:b/>
                <w:sz w:val="20"/>
                <w:szCs w:val="20"/>
              </w:rPr>
              <w:t xml:space="preserve"> року</w:t>
            </w:r>
          </w:p>
          <w:p w:rsidR="00643F6C" w:rsidRPr="00A807AB" w:rsidRDefault="00EF0BAD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A807AB">
              <w:rPr>
                <w:color w:val="000000"/>
                <w:szCs w:val="20"/>
                <w:shd w:val="clear" w:color="auto" w:fill="FFFFFF"/>
              </w:rPr>
              <w:t>,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A807AB">
              <w:rPr>
                <w:b/>
                <w:szCs w:val="20"/>
              </w:rPr>
              <w:t>ПРИВАТНОГО АКЦІОНЕРНОГО ТОВАРИСТВА</w:t>
            </w:r>
          </w:p>
          <w:p w:rsidR="00125A18" w:rsidRPr="00A807AB" w:rsidRDefault="00655AC1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«ТУЛЬЧИНСЬКА ЦЕНТРАЛЬНА РАЙОННА АПТЕКА №90»</w:t>
            </w:r>
            <w:r w:rsidR="00EF0BAD" w:rsidRPr="00A807AB">
              <w:rPr>
                <w:b/>
                <w:szCs w:val="20"/>
              </w:rPr>
              <w:t xml:space="preserve"> </w:t>
            </w:r>
          </w:p>
          <w:p w:rsidR="00643F6C" w:rsidRPr="00A807AB" w:rsidRDefault="00643F6C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655AC1">
              <w:rPr>
                <w:color w:val="000000"/>
                <w:szCs w:val="20"/>
                <w:shd w:val="clear" w:color="auto" w:fill="FFFFFF"/>
              </w:rPr>
              <w:t>11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квітня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2A7A89">
              <w:rPr>
                <w:color w:val="000000"/>
                <w:szCs w:val="20"/>
                <w:shd w:val="clear" w:color="auto" w:fill="FFFFFF"/>
              </w:rPr>
              <w:t>5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з 11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годині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2A7A89">
              <w:rPr>
                <w:color w:val="000000"/>
                <w:szCs w:val="20"/>
                <w:shd w:val="clear" w:color="auto" w:fill="FFFFFF"/>
              </w:rPr>
              <w:t>2</w:t>
            </w:r>
            <w:r w:rsidR="00655AC1">
              <w:rPr>
                <w:color w:val="000000"/>
                <w:szCs w:val="20"/>
                <w:shd w:val="clear" w:color="auto" w:fill="FFFFFF"/>
              </w:rPr>
              <w:t>8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 xml:space="preserve"> квітня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2A7A89">
              <w:rPr>
                <w:color w:val="000000"/>
                <w:szCs w:val="20"/>
                <w:shd w:val="clear" w:color="auto" w:fill="FFFFFF"/>
              </w:rPr>
              <w:t>5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A7A89" w:rsidP="00655AC1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55AC1">
              <w:rPr>
                <w:b/>
                <w:color w:val="000000"/>
                <w:sz w:val="20"/>
                <w:szCs w:val="20"/>
              </w:rPr>
              <w:t xml:space="preserve">8 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квітня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655AC1" w:rsidRDefault="00643F6C" w:rsidP="00964FB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655AC1">
              <w:rPr>
                <w:b/>
                <w:bCs/>
                <w:sz w:val="22"/>
                <w:szCs w:val="22"/>
              </w:rPr>
              <w:t xml:space="preserve">1. </w:t>
            </w:r>
            <w:r w:rsidR="00655AC1" w:rsidRPr="00655AC1">
              <w:rPr>
                <w:b/>
                <w:sz w:val="22"/>
                <w:szCs w:val="22"/>
              </w:rPr>
              <w:t xml:space="preserve">Звіт директора про підсумки фінансово - господарської діяльності за 2019-2024 роки та прийняття рішення за наслідками розгляду звіту. </w:t>
            </w: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C1" w:rsidRPr="00655AC1" w:rsidRDefault="00655AC1" w:rsidP="000348C2">
            <w:pPr>
              <w:pStyle w:val="31"/>
              <w:ind w:firstLine="33"/>
              <w:jc w:val="both"/>
              <w:rPr>
                <w:sz w:val="22"/>
                <w:szCs w:val="22"/>
              </w:rPr>
            </w:pPr>
            <w:r w:rsidRPr="00655AC1">
              <w:rPr>
                <w:sz w:val="22"/>
                <w:szCs w:val="22"/>
              </w:rPr>
              <w:t xml:space="preserve">Затвердити звіт Директора  про підсумки фінансово – господарської діяльності за 2019-2024 роки. </w:t>
            </w:r>
          </w:p>
          <w:p w:rsidR="00643F6C" w:rsidRPr="00655AC1" w:rsidRDefault="00643F6C" w:rsidP="00EF0BAD">
            <w:pPr>
              <w:pStyle w:val="a6"/>
              <w:ind w:right="140"/>
              <w:jc w:val="both"/>
              <w:rPr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97" w:rsidRPr="00655AC1" w:rsidRDefault="00643F6C" w:rsidP="000348C2">
            <w:pPr>
              <w:jc w:val="both"/>
              <w:rPr>
                <w:b/>
                <w:sz w:val="22"/>
                <w:szCs w:val="22"/>
              </w:rPr>
            </w:pPr>
            <w:r w:rsidRPr="00655AC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7194C" w:rsidRPr="00655AC1">
              <w:rPr>
                <w:b/>
                <w:bCs/>
                <w:sz w:val="22"/>
                <w:szCs w:val="22"/>
              </w:rPr>
              <w:t xml:space="preserve">2. </w:t>
            </w:r>
            <w:r w:rsidR="00655AC1" w:rsidRPr="00655AC1">
              <w:rPr>
                <w:b/>
                <w:bCs/>
                <w:sz w:val="22"/>
                <w:szCs w:val="22"/>
              </w:rPr>
              <w:t>Звіт Наглядової ради за 2019-2024 роки, прийняття рішення за наслідками розгляду звіту.</w:t>
            </w:r>
          </w:p>
          <w:p w:rsidR="00643F6C" w:rsidRPr="00655AC1" w:rsidRDefault="00643F6C" w:rsidP="00964FB5">
            <w:pPr>
              <w:jc w:val="both"/>
              <w:rPr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C1" w:rsidRPr="00655AC1" w:rsidRDefault="00655AC1" w:rsidP="00655AC1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2"/>
                <w:szCs w:val="22"/>
              </w:rPr>
            </w:pPr>
            <w:r w:rsidRPr="00655AC1">
              <w:rPr>
                <w:iCs/>
                <w:color w:val="auto"/>
                <w:sz w:val="22"/>
                <w:szCs w:val="22"/>
              </w:rPr>
              <w:t>Затвердити звіт Наглядової ради за 2019 -2024 роки</w:t>
            </w:r>
            <w:r w:rsidRPr="00655AC1">
              <w:rPr>
                <w:color w:val="auto"/>
                <w:sz w:val="22"/>
                <w:szCs w:val="22"/>
              </w:rPr>
              <w:t xml:space="preserve">. </w:t>
            </w:r>
          </w:p>
          <w:p w:rsidR="00643F6C" w:rsidRPr="00655AC1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F844BE" w:rsidRDefault="00F844BE"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27194C" w:rsidP="00655AC1">
            <w:pPr>
              <w:pStyle w:val="Standard"/>
              <w:jc w:val="both"/>
              <w:rPr>
                <w:b/>
                <w:sz w:val="22"/>
                <w:szCs w:val="22"/>
                <w:lang w:val="uk-UA"/>
              </w:rPr>
            </w:pPr>
            <w:r w:rsidRPr="00655AC1">
              <w:rPr>
                <w:b/>
                <w:sz w:val="22"/>
                <w:szCs w:val="22"/>
              </w:rPr>
              <w:t>3.</w:t>
            </w:r>
            <w:r w:rsidRPr="00655AC1">
              <w:rPr>
                <w:sz w:val="22"/>
                <w:szCs w:val="22"/>
              </w:rPr>
              <w:t xml:space="preserve"> </w:t>
            </w:r>
            <w:r w:rsidRPr="00655AC1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655AC1" w:rsidRPr="00655AC1">
              <w:rPr>
                <w:b/>
                <w:sz w:val="22"/>
                <w:szCs w:val="22"/>
                <w:lang w:val="uk-UA"/>
              </w:rPr>
              <w:t>Звіт Ревізора за 2019-2024 роки, прийняття рішення за наслідками розгляду звіту та затвердження висновків Ревізора.</w:t>
            </w:r>
          </w:p>
          <w:p w:rsidR="00643F6C" w:rsidRPr="00655AC1" w:rsidRDefault="00643F6C" w:rsidP="00655AC1">
            <w:pPr>
              <w:tabs>
                <w:tab w:val="left" w:pos="709"/>
                <w:tab w:val="left" w:pos="992"/>
              </w:tabs>
              <w:jc w:val="both"/>
              <w:rPr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55AC1" w:rsidP="00655AC1">
            <w:pPr>
              <w:pStyle w:val="Standard"/>
              <w:jc w:val="both"/>
              <w:rPr>
                <w:iCs/>
                <w:sz w:val="22"/>
                <w:szCs w:val="22"/>
                <w:u w:val="single"/>
                <w:lang w:val="uk-UA"/>
              </w:rPr>
            </w:pPr>
            <w:r w:rsidRPr="00655AC1">
              <w:rPr>
                <w:iCs/>
                <w:sz w:val="22"/>
                <w:szCs w:val="22"/>
                <w:lang w:val="uk-UA"/>
              </w:rPr>
              <w:t>Затвердити звіт та висновки Ревізора за 2019-2024 роки</w:t>
            </w:r>
          </w:p>
          <w:p w:rsidR="00643F6C" w:rsidRPr="00655AC1" w:rsidRDefault="00643F6C" w:rsidP="00655AC1">
            <w:pPr>
              <w:tabs>
                <w:tab w:val="left" w:pos="840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32AB7" w:rsidP="00655AC1">
            <w:pPr>
              <w:pStyle w:val="Standard"/>
              <w:ind w:firstLine="33"/>
              <w:jc w:val="both"/>
              <w:rPr>
                <w:b/>
                <w:sz w:val="22"/>
                <w:szCs w:val="22"/>
                <w:lang w:val="uk-UA"/>
              </w:rPr>
            </w:pPr>
            <w:r w:rsidRPr="00655AC1">
              <w:rPr>
                <w:b/>
                <w:sz w:val="22"/>
                <w:szCs w:val="22"/>
                <w:lang w:eastAsia="ru-RU"/>
              </w:rPr>
              <w:t xml:space="preserve">4. </w:t>
            </w:r>
            <w:r w:rsidR="00655AC1" w:rsidRPr="00655AC1">
              <w:rPr>
                <w:b/>
                <w:sz w:val="22"/>
                <w:szCs w:val="22"/>
                <w:lang w:val="uk-UA"/>
              </w:rPr>
              <w:t xml:space="preserve">Затвердження результатів фінансово- господарської діяльності за </w:t>
            </w:r>
            <w:r w:rsidR="00655AC1" w:rsidRPr="00655AC1">
              <w:rPr>
                <w:b/>
                <w:sz w:val="22"/>
                <w:szCs w:val="22"/>
              </w:rPr>
              <w:t>20</w:t>
            </w:r>
            <w:r w:rsidR="00655AC1" w:rsidRPr="00655AC1">
              <w:rPr>
                <w:b/>
                <w:sz w:val="22"/>
                <w:szCs w:val="22"/>
                <w:lang w:val="uk-UA"/>
              </w:rPr>
              <w:t>19-2024 роки та розподіл прибутку/або затвердження порядку покриття збитків Товариства.</w:t>
            </w:r>
          </w:p>
          <w:p w:rsidR="00643F6C" w:rsidRPr="00655AC1" w:rsidRDefault="00643F6C" w:rsidP="00655AC1">
            <w:pPr>
              <w:tabs>
                <w:tab w:val="left" w:pos="709"/>
                <w:tab w:val="left" w:pos="840"/>
                <w:tab w:val="left" w:pos="992"/>
              </w:tabs>
              <w:ind w:right="-6" w:firstLine="33"/>
              <w:jc w:val="both"/>
              <w:rPr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55AC1" w:rsidP="00655AC1">
            <w:pPr>
              <w:pStyle w:val="a8"/>
              <w:ind w:firstLine="33"/>
              <w:rPr>
                <w:b w:val="0"/>
                <w:bCs w:val="0"/>
                <w:iCs/>
              </w:rPr>
            </w:pPr>
            <w:r w:rsidRPr="00655AC1">
              <w:rPr>
                <w:b w:val="0"/>
                <w:bCs w:val="0"/>
                <w:iCs/>
              </w:rPr>
              <w:t xml:space="preserve">Затвердити </w:t>
            </w:r>
            <w:r w:rsidRPr="00655AC1">
              <w:rPr>
                <w:b w:val="0"/>
                <w:bCs w:val="0"/>
              </w:rPr>
              <w:t xml:space="preserve">результатів фінансово – господарської діяльності </w:t>
            </w:r>
            <w:r w:rsidRPr="00655AC1">
              <w:rPr>
                <w:b w:val="0"/>
                <w:bCs w:val="0"/>
                <w:iCs/>
              </w:rPr>
              <w:t>за 2019 -2024 роки.</w:t>
            </w:r>
          </w:p>
          <w:p w:rsidR="00655AC1" w:rsidRPr="00655AC1" w:rsidRDefault="00655AC1" w:rsidP="00655AC1">
            <w:pPr>
              <w:pStyle w:val="a6"/>
              <w:ind w:firstLine="33"/>
              <w:jc w:val="both"/>
              <w:rPr>
                <w:sz w:val="22"/>
                <w:szCs w:val="22"/>
                <w:highlight w:val="yellow"/>
                <w:lang w:eastAsia="uk-UA"/>
              </w:rPr>
            </w:pPr>
            <w:r w:rsidRPr="00655AC1">
              <w:rPr>
                <w:iCs/>
                <w:sz w:val="22"/>
                <w:szCs w:val="22"/>
              </w:rPr>
              <w:t>4.1. Затвердити збиток Товариства за 2019 рік у сумі (</w:t>
            </w:r>
            <w:r w:rsidRPr="00655AC1">
              <w:rPr>
                <w:sz w:val="22"/>
                <w:szCs w:val="22"/>
                <w:lang w:val="ru-RU" w:eastAsia="uk-UA"/>
              </w:rPr>
              <w:t>419)</w:t>
            </w:r>
            <w:r w:rsidRPr="00655AC1">
              <w:rPr>
                <w:sz w:val="22"/>
                <w:szCs w:val="22"/>
                <w:lang w:eastAsia="uk-UA"/>
              </w:rPr>
              <w:t xml:space="preserve"> тис. грн. Збиток планується покривати за рахунок прибутку майбутнього періоду.</w:t>
            </w:r>
          </w:p>
          <w:p w:rsidR="00655AC1" w:rsidRPr="00655AC1" w:rsidRDefault="00655AC1" w:rsidP="00655AC1">
            <w:pPr>
              <w:pStyle w:val="a6"/>
              <w:ind w:firstLine="33"/>
              <w:jc w:val="both"/>
              <w:rPr>
                <w:sz w:val="22"/>
                <w:szCs w:val="22"/>
                <w:highlight w:val="yellow"/>
                <w:lang w:eastAsia="uk-UA"/>
              </w:rPr>
            </w:pPr>
            <w:r w:rsidRPr="00655AC1">
              <w:rPr>
                <w:iCs/>
                <w:sz w:val="22"/>
                <w:szCs w:val="22"/>
              </w:rPr>
              <w:t xml:space="preserve">4.2. Затвердити прибуток Товариства за 2020 рік у сумі </w:t>
            </w:r>
            <w:r w:rsidRPr="00655AC1">
              <w:rPr>
                <w:sz w:val="22"/>
                <w:szCs w:val="22"/>
                <w:lang w:val="ru-RU" w:eastAsia="uk-UA"/>
              </w:rPr>
              <w:t xml:space="preserve">147,7 </w:t>
            </w:r>
            <w:r w:rsidRPr="00655AC1">
              <w:rPr>
                <w:sz w:val="22"/>
                <w:szCs w:val="22"/>
                <w:lang w:eastAsia="uk-UA"/>
              </w:rPr>
              <w:t>тис. грн. Прибуток за звітний рік направляється на покриття збитків минулих років.</w:t>
            </w:r>
          </w:p>
          <w:p w:rsidR="00655AC1" w:rsidRPr="00655AC1" w:rsidRDefault="00655AC1" w:rsidP="00655AC1">
            <w:pPr>
              <w:pStyle w:val="a6"/>
              <w:ind w:firstLine="33"/>
              <w:jc w:val="both"/>
              <w:rPr>
                <w:sz w:val="22"/>
                <w:szCs w:val="22"/>
                <w:highlight w:val="yellow"/>
                <w:lang w:eastAsia="uk-UA"/>
              </w:rPr>
            </w:pPr>
            <w:r w:rsidRPr="00655AC1">
              <w:rPr>
                <w:iCs/>
                <w:sz w:val="22"/>
                <w:szCs w:val="22"/>
              </w:rPr>
              <w:t xml:space="preserve">4.3. Затвердити прибуток Товариства за 2021 рік у сумі </w:t>
            </w:r>
            <w:r w:rsidRPr="00655AC1">
              <w:rPr>
                <w:sz w:val="22"/>
                <w:szCs w:val="22"/>
                <w:lang w:val="ru-RU" w:eastAsia="uk-UA"/>
              </w:rPr>
              <w:t xml:space="preserve">37,8 </w:t>
            </w:r>
            <w:r w:rsidRPr="00655AC1">
              <w:rPr>
                <w:sz w:val="22"/>
                <w:szCs w:val="22"/>
                <w:lang w:eastAsia="uk-UA"/>
              </w:rPr>
              <w:t>тис. грн. Прибуток за звітний рік направляється на покриття збитків минулих років.</w:t>
            </w:r>
          </w:p>
          <w:p w:rsidR="00655AC1" w:rsidRPr="00655AC1" w:rsidRDefault="00655AC1" w:rsidP="00655AC1">
            <w:pPr>
              <w:pStyle w:val="a6"/>
              <w:ind w:firstLine="33"/>
              <w:jc w:val="both"/>
              <w:rPr>
                <w:sz w:val="22"/>
                <w:szCs w:val="22"/>
                <w:highlight w:val="yellow"/>
                <w:lang w:eastAsia="uk-UA"/>
              </w:rPr>
            </w:pPr>
            <w:r w:rsidRPr="00655AC1">
              <w:rPr>
                <w:sz w:val="22"/>
                <w:szCs w:val="22"/>
              </w:rPr>
              <w:t xml:space="preserve">4.4. </w:t>
            </w:r>
            <w:r w:rsidRPr="00655AC1">
              <w:rPr>
                <w:iCs/>
                <w:sz w:val="22"/>
                <w:szCs w:val="22"/>
              </w:rPr>
              <w:t xml:space="preserve">Затвердити прибуток  Товариства за 2022 рік у сумі </w:t>
            </w:r>
            <w:r w:rsidRPr="00655AC1">
              <w:rPr>
                <w:sz w:val="22"/>
                <w:szCs w:val="22"/>
                <w:lang w:val="ru-RU" w:eastAsia="uk-UA"/>
              </w:rPr>
              <w:t xml:space="preserve">6,8 </w:t>
            </w:r>
            <w:r w:rsidRPr="00655AC1">
              <w:rPr>
                <w:sz w:val="22"/>
                <w:szCs w:val="22"/>
                <w:lang w:eastAsia="uk-UA"/>
              </w:rPr>
              <w:t xml:space="preserve">тис. грн. Прибуток за звітний рік направляється на покриття збитків минулих років. </w:t>
            </w:r>
          </w:p>
          <w:p w:rsidR="00655AC1" w:rsidRPr="00655AC1" w:rsidRDefault="00655AC1" w:rsidP="00655AC1">
            <w:pPr>
              <w:pStyle w:val="a6"/>
              <w:ind w:firstLine="33"/>
              <w:jc w:val="both"/>
              <w:rPr>
                <w:sz w:val="22"/>
                <w:szCs w:val="22"/>
                <w:highlight w:val="yellow"/>
                <w:lang w:eastAsia="uk-UA"/>
              </w:rPr>
            </w:pPr>
            <w:r w:rsidRPr="00655AC1">
              <w:rPr>
                <w:sz w:val="22"/>
                <w:szCs w:val="22"/>
              </w:rPr>
              <w:t>4.5.</w:t>
            </w:r>
            <w:r w:rsidRPr="00655AC1">
              <w:rPr>
                <w:b/>
                <w:sz w:val="22"/>
                <w:szCs w:val="22"/>
              </w:rPr>
              <w:t xml:space="preserve"> </w:t>
            </w:r>
            <w:r w:rsidRPr="00655AC1">
              <w:rPr>
                <w:iCs/>
                <w:sz w:val="22"/>
                <w:szCs w:val="22"/>
              </w:rPr>
              <w:t>Затвердити збиток  Товариства за 2023 рік у сумі (</w:t>
            </w:r>
            <w:r w:rsidRPr="00655AC1">
              <w:rPr>
                <w:sz w:val="22"/>
                <w:szCs w:val="22"/>
                <w:lang w:val="ru-RU" w:eastAsia="uk-UA"/>
              </w:rPr>
              <w:t xml:space="preserve">60,9) </w:t>
            </w:r>
            <w:r w:rsidRPr="00655AC1">
              <w:rPr>
                <w:sz w:val="22"/>
                <w:szCs w:val="22"/>
                <w:lang w:eastAsia="uk-UA"/>
              </w:rPr>
              <w:t>тис. грн. Збиток планується покривати за рахунок прибутку майбутнього періоду.</w:t>
            </w:r>
          </w:p>
          <w:p w:rsidR="00655AC1" w:rsidRPr="00655AC1" w:rsidRDefault="00655AC1" w:rsidP="00655AC1">
            <w:pPr>
              <w:pStyle w:val="a6"/>
              <w:ind w:firstLine="33"/>
              <w:jc w:val="both"/>
              <w:rPr>
                <w:sz w:val="22"/>
                <w:szCs w:val="22"/>
                <w:highlight w:val="yellow"/>
                <w:lang w:eastAsia="uk-UA"/>
              </w:rPr>
            </w:pPr>
            <w:r w:rsidRPr="00655AC1">
              <w:rPr>
                <w:sz w:val="22"/>
                <w:szCs w:val="22"/>
              </w:rPr>
              <w:t>4.6.</w:t>
            </w:r>
            <w:r w:rsidRPr="00655AC1">
              <w:rPr>
                <w:b/>
                <w:sz w:val="22"/>
                <w:szCs w:val="22"/>
              </w:rPr>
              <w:t xml:space="preserve"> </w:t>
            </w:r>
            <w:r w:rsidRPr="00655AC1">
              <w:rPr>
                <w:iCs/>
                <w:sz w:val="22"/>
                <w:szCs w:val="22"/>
              </w:rPr>
              <w:t>Затвердити збиток  Товариства за 2023 рік у сумі (</w:t>
            </w:r>
            <w:r w:rsidRPr="00655AC1">
              <w:rPr>
                <w:sz w:val="22"/>
                <w:szCs w:val="22"/>
                <w:lang w:val="ru-RU" w:eastAsia="uk-UA"/>
              </w:rPr>
              <w:t xml:space="preserve">179,2) </w:t>
            </w:r>
            <w:r w:rsidRPr="00655AC1">
              <w:rPr>
                <w:sz w:val="22"/>
                <w:szCs w:val="22"/>
                <w:lang w:eastAsia="uk-UA"/>
              </w:rPr>
              <w:t>тис. грн. Збиток планується покривати за рахунок прибутку майбутнього періоду.</w:t>
            </w:r>
          </w:p>
          <w:p w:rsidR="00643F6C" w:rsidRPr="00655AC1" w:rsidRDefault="00643F6C" w:rsidP="00655AC1">
            <w:pPr>
              <w:ind w:right="72" w:firstLine="33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643F6C" w:rsidRPr="00A807AB" w:rsidTr="00D32A0B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32AB7" w:rsidP="00655AC1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655AC1">
              <w:rPr>
                <w:b/>
                <w:sz w:val="22"/>
                <w:szCs w:val="22"/>
              </w:rPr>
              <w:t>5.</w:t>
            </w:r>
            <w:r w:rsidRPr="00655AC1">
              <w:rPr>
                <w:sz w:val="22"/>
                <w:szCs w:val="22"/>
              </w:rPr>
              <w:t xml:space="preserve"> </w:t>
            </w:r>
            <w:r w:rsidR="00655AC1" w:rsidRPr="00655AC1">
              <w:rPr>
                <w:b/>
                <w:sz w:val="22"/>
                <w:szCs w:val="22"/>
              </w:rPr>
              <w:t>Визначення структури управління Товариством.</w:t>
            </w:r>
          </w:p>
          <w:p w:rsidR="00643F6C" w:rsidRPr="00655AC1" w:rsidRDefault="00643F6C" w:rsidP="00655AC1">
            <w:pPr>
              <w:pStyle w:val="Standard"/>
              <w:tabs>
                <w:tab w:val="left" w:pos="0"/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55AC1" w:rsidP="00655AC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55AC1">
              <w:rPr>
                <w:sz w:val="22"/>
                <w:szCs w:val="22"/>
              </w:rPr>
              <w:t>Визначити структуру управління Товариством дворівневою.</w:t>
            </w:r>
          </w:p>
          <w:p w:rsidR="00655AC1" w:rsidRPr="00655AC1" w:rsidRDefault="00655AC1" w:rsidP="00655AC1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43F6C" w:rsidRPr="00655AC1" w:rsidRDefault="00643F6C" w:rsidP="00655AC1">
            <w:pPr>
              <w:tabs>
                <w:tab w:val="left" w:pos="0"/>
              </w:tabs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D32A0B">
        <w:trPr>
          <w:trHeight w:val="91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B3C9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6,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655AC1" w:rsidRDefault="00655AC1" w:rsidP="00655AC1">
            <w:pPr>
              <w:ind w:right="-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43C11" w:rsidRPr="00655AC1">
              <w:rPr>
                <w:b/>
                <w:sz w:val="22"/>
                <w:szCs w:val="22"/>
              </w:rPr>
              <w:t xml:space="preserve">. </w:t>
            </w:r>
            <w:r w:rsidRPr="00655AC1">
              <w:rPr>
                <w:b/>
                <w:sz w:val="22"/>
                <w:szCs w:val="22"/>
              </w:rPr>
              <w:t>Про ліквідацію контролюючого органу Товариства – Ревізора.</w:t>
            </w:r>
          </w:p>
        </w:tc>
      </w:tr>
      <w:tr w:rsidR="00643F6C" w:rsidRPr="00A807AB" w:rsidTr="00D32A0B">
        <w:trPr>
          <w:trHeight w:val="40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порядку денного № 6: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55AC1" w:rsidP="00655AC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5AC1">
              <w:rPr>
                <w:sz w:val="22"/>
                <w:szCs w:val="22"/>
              </w:rPr>
              <w:t>Ліквідувати контролюючи орган Товариства – Ревізора.</w:t>
            </w:r>
          </w:p>
          <w:p w:rsidR="00643F6C" w:rsidRPr="00655AC1" w:rsidRDefault="00643F6C" w:rsidP="00655AC1">
            <w:pPr>
              <w:jc w:val="both"/>
              <w:rPr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0D2074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3DECE771" wp14:editId="4477BA1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D207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CE771" id="Text Box 10" o:spid="_x0000_s1031" type="#_x0000_t202" style="position:absolute;left:0;text-align:left;margin-left:3.15pt;margin-top:4.8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f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Fwj0qtgq+gC6MApoA/LhNQGjVeYbRj10ZoXt1z0xDCPxToK2fBtPhpmM7WQQWcPRCjuMRvPaje2+&#10;14bvWkAe1SvVJeiv4UEaT1EcVQvdFnI4vgy+nZ/Pg9fT+7X+AQ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WsThffgIAAAc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D207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0348C2" w:rsidRDefault="000348C2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2A7A89" w:rsidP="00655AC1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655AC1">
              <w:rPr>
                <w:b/>
                <w:sz w:val="22"/>
                <w:szCs w:val="22"/>
              </w:rPr>
              <w:t>7.</w:t>
            </w:r>
            <w:r w:rsidRPr="00655AC1">
              <w:rPr>
                <w:sz w:val="22"/>
                <w:szCs w:val="22"/>
              </w:rPr>
              <w:t xml:space="preserve"> </w:t>
            </w:r>
            <w:r w:rsidR="00655AC1" w:rsidRPr="00655AC1">
              <w:rPr>
                <w:b/>
                <w:sz w:val="22"/>
                <w:szCs w:val="22"/>
              </w:rPr>
              <w:t>Внесення змін до Статуту Товариства шляхом викладення у новій редакції. Затвердження Статуту Товариства викладеного у новій редакції.</w:t>
            </w:r>
          </w:p>
          <w:p w:rsidR="002A7A89" w:rsidRPr="00655AC1" w:rsidRDefault="002A7A89" w:rsidP="002A7A89">
            <w:pPr>
              <w:pStyle w:val="Standard"/>
              <w:tabs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55AC1" w:rsidP="00655AC1">
            <w:pPr>
              <w:pStyle w:val="a8"/>
              <w:rPr>
                <w:b w:val="0"/>
              </w:rPr>
            </w:pPr>
            <w:r w:rsidRPr="00655AC1">
              <w:rPr>
                <w:b w:val="0"/>
              </w:rPr>
              <w:t xml:space="preserve">7.1. </w:t>
            </w:r>
            <w:proofErr w:type="spellStart"/>
            <w:r w:rsidRPr="00655AC1">
              <w:rPr>
                <w:b w:val="0"/>
              </w:rPr>
              <w:t>Внести</w:t>
            </w:r>
            <w:proofErr w:type="spellEnd"/>
            <w:r w:rsidRPr="00655AC1">
              <w:rPr>
                <w:b w:val="0"/>
              </w:rPr>
              <w:t xml:space="preserve"> зміни до Статуту Товариства, у зв’язку з приведенням його у відповідність до чинного законодавства України, шляхом викладення в новій редакції.</w:t>
            </w:r>
          </w:p>
          <w:p w:rsidR="00655AC1" w:rsidRPr="00655AC1" w:rsidRDefault="00655AC1" w:rsidP="00655AC1">
            <w:pPr>
              <w:tabs>
                <w:tab w:val="left" w:pos="-720"/>
                <w:tab w:val="left" w:pos="900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655AC1">
              <w:rPr>
                <w:sz w:val="22"/>
                <w:szCs w:val="22"/>
              </w:rPr>
              <w:t xml:space="preserve">7.2. Затвердити Статут Товариства викладений у новій редакції. </w:t>
            </w:r>
          </w:p>
          <w:p w:rsidR="002A7A89" w:rsidRPr="00655AC1" w:rsidRDefault="002A7A89" w:rsidP="002A7A89">
            <w:pPr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623769C6" wp14:editId="02E1ABD2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2A7A89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Default="002A7A8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Pr="000D2074" w:rsidRDefault="002A7A8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Default="002A7A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Pr="000D2074" w:rsidRDefault="002A7A8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2A7A89" w:rsidRDefault="002A7A89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769C6" id="_x0000_s1032" type="#_x0000_t202" style="position:absolute;left:0;text-align:left;margin-left:3.15pt;margin-top:4.8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2A7A89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Default="002A7A8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Pr="000D2074" w:rsidRDefault="002A7A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Default="002A7A8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Pr="000D2074" w:rsidRDefault="002A7A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2A7A89" w:rsidRDefault="002A7A89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A7A89" w:rsidRPr="00A807AB" w:rsidRDefault="002A7A89" w:rsidP="002A7A89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0348C2" w:rsidRDefault="000348C2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2A7A89" w:rsidP="00655AC1">
            <w:pPr>
              <w:ind w:firstLine="33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655AC1">
              <w:rPr>
                <w:b/>
                <w:sz w:val="22"/>
                <w:szCs w:val="22"/>
              </w:rPr>
              <w:t>8.</w:t>
            </w:r>
            <w:r w:rsidRPr="00655AC1">
              <w:rPr>
                <w:sz w:val="22"/>
                <w:szCs w:val="22"/>
              </w:rPr>
              <w:t xml:space="preserve"> </w:t>
            </w:r>
            <w:r w:rsidR="00655AC1" w:rsidRPr="00655AC1">
              <w:rPr>
                <w:b/>
                <w:sz w:val="22"/>
                <w:szCs w:val="22"/>
              </w:rPr>
      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      </w:r>
          </w:p>
          <w:p w:rsidR="002A7A89" w:rsidRPr="00655AC1" w:rsidRDefault="002A7A89" w:rsidP="00655AC1">
            <w:pPr>
              <w:pStyle w:val="Standard"/>
              <w:tabs>
                <w:tab w:val="left" w:pos="60"/>
              </w:tabs>
              <w:ind w:right="18" w:firstLine="33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655AC1" w:rsidRDefault="00655AC1" w:rsidP="00655AC1">
            <w:pPr>
              <w:ind w:firstLine="33"/>
              <w:jc w:val="both"/>
              <w:rPr>
                <w:sz w:val="22"/>
                <w:szCs w:val="22"/>
              </w:rPr>
            </w:pPr>
            <w:r w:rsidRPr="00655AC1">
              <w:rPr>
                <w:rFonts w:eastAsia="Calibri"/>
                <w:sz w:val="22"/>
                <w:szCs w:val="22"/>
              </w:rPr>
              <w:t xml:space="preserve">Уповноважити Директора Товариства </w:t>
            </w:r>
            <w:r w:rsidRPr="00655AC1">
              <w:rPr>
                <w:bCs/>
                <w:sz w:val="22"/>
                <w:szCs w:val="22"/>
              </w:rPr>
              <w:t>підписати Статут</w:t>
            </w:r>
            <w:r w:rsidRPr="00655AC1">
              <w:rPr>
                <w:bCs/>
                <w:caps/>
                <w:sz w:val="22"/>
                <w:szCs w:val="22"/>
              </w:rPr>
              <w:t xml:space="preserve"> </w:t>
            </w:r>
            <w:r w:rsidRPr="00655AC1">
              <w:rPr>
                <w:caps/>
                <w:sz w:val="22"/>
                <w:szCs w:val="22"/>
              </w:rPr>
              <w:t xml:space="preserve">ПриватнОГО акціонернОГО товариствА «тульчинська центральна районна аптека № 90» </w:t>
            </w:r>
            <w:r w:rsidRPr="00655AC1">
              <w:rPr>
                <w:sz w:val="22"/>
                <w:szCs w:val="22"/>
              </w:rPr>
              <w:t>у</w:t>
            </w:r>
            <w:r w:rsidRPr="00655AC1">
              <w:rPr>
                <w:caps/>
                <w:sz w:val="22"/>
                <w:szCs w:val="22"/>
              </w:rPr>
              <w:t xml:space="preserve"> </w:t>
            </w:r>
            <w:r w:rsidRPr="00655AC1">
              <w:rPr>
                <w:sz w:val="22"/>
                <w:szCs w:val="22"/>
              </w:rPr>
              <w:t>новій редакції та 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формувань.</w:t>
            </w:r>
          </w:p>
          <w:p w:rsidR="002A7A89" w:rsidRPr="00655AC1" w:rsidRDefault="002A7A89" w:rsidP="00655AC1">
            <w:pPr>
              <w:spacing w:line="180" w:lineRule="atLeast"/>
              <w:ind w:left="-567" w:firstLine="33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8480" behindDoc="0" locked="0" layoutInCell="1" allowOverlap="1" wp14:anchorId="4D1CD400" wp14:editId="65FDD7B1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2A7A89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Default="002A7A8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Pr="000D2074" w:rsidRDefault="002A7A8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Default="002A7A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Pr="000D2074" w:rsidRDefault="002A7A8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2A7A89" w:rsidRDefault="002A7A89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CD400" id="_x0000_s1033" type="#_x0000_t202" style="position:absolute;left:0;text-align:left;margin-left:3.15pt;margin-top:4.8pt;width:285.65pt;height:17.05pt;z-index:25166848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rJ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W/jbvSq2ij6ALowC2oB8eE3AaJX5hlEPnVlh+3VPDMNIvJOgLd/Gk2EmYzsZRNZwtMIOo9G8dmO7&#10;77XhuxaQR/VKdQn6a3iQxlMUR9VCt4Ucji+Db+fn8+D19H6tf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pC+qy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2A7A89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Default="002A7A8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Pr="000D2074" w:rsidRDefault="002A7A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Default="002A7A8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Pr="000D2074" w:rsidRDefault="002A7A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2A7A89" w:rsidRDefault="002A7A89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A7A89" w:rsidRPr="00A807AB" w:rsidRDefault="002A7A89" w:rsidP="002A7A89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0348C2" w:rsidRDefault="000348C2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074F91" w:rsidRDefault="00CF1A10" w:rsidP="00074F91">
            <w:pPr>
              <w:pStyle w:val="3"/>
              <w:ind w:left="0"/>
              <w:jc w:val="both"/>
              <w:rPr>
                <w:b/>
                <w:sz w:val="22"/>
                <w:szCs w:val="22"/>
              </w:rPr>
            </w:pPr>
            <w:r w:rsidRPr="00074F91">
              <w:rPr>
                <w:b/>
                <w:sz w:val="22"/>
                <w:szCs w:val="22"/>
              </w:rPr>
              <w:t>9</w:t>
            </w:r>
            <w:r w:rsidR="002A7A89" w:rsidRPr="00074F91">
              <w:rPr>
                <w:b/>
                <w:sz w:val="22"/>
                <w:szCs w:val="22"/>
              </w:rPr>
              <w:t>.</w:t>
            </w:r>
            <w:r w:rsidR="002A7A89" w:rsidRPr="00074F91">
              <w:rPr>
                <w:sz w:val="22"/>
                <w:szCs w:val="22"/>
              </w:rPr>
              <w:t xml:space="preserve"> </w:t>
            </w:r>
            <w:r w:rsidR="00655AC1" w:rsidRPr="00074F91">
              <w:rPr>
                <w:b/>
                <w:sz w:val="22"/>
                <w:szCs w:val="22"/>
              </w:rPr>
              <w:t xml:space="preserve">Затвердження Положення про Загальні збори, Положення про Наглядову раду, Положення про виконавчий орган. </w:t>
            </w:r>
          </w:p>
          <w:p w:rsidR="002A7A89" w:rsidRPr="00074F91" w:rsidRDefault="002A7A89" w:rsidP="00074F91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2A7A89" w:rsidRPr="00074F91" w:rsidRDefault="002A7A89" w:rsidP="00074F91">
            <w:pPr>
              <w:pStyle w:val="Standard"/>
              <w:tabs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C1" w:rsidRPr="00074F91" w:rsidRDefault="00655AC1" w:rsidP="00074F91">
            <w:pPr>
              <w:pStyle w:val="3"/>
              <w:ind w:left="0"/>
              <w:jc w:val="both"/>
              <w:rPr>
                <w:sz w:val="22"/>
                <w:szCs w:val="22"/>
              </w:rPr>
            </w:pPr>
            <w:r w:rsidRPr="00074F91">
              <w:rPr>
                <w:iCs/>
                <w:kern w:val="3"/>
                <w:sz w:val="22"/>
                <w:szCs w:val="22"/>
                <w:lang w:eastAsia="ja-JP"/>
              </w:rPr>
              <w:t xml:space="preserve">Затвердити </w:t>
            </w:r>
            <w:r w:rsidRPr="00074F91">
              <w:rPr>
                <w:sz w:val="22"/>
                <w:szCs w:val="22"/>
              </w:rPr>
              <w:t xml:space="preserve">Положення про Загальні збори, Положення про Наглядову раду, Положення про виконавчий орган. </w:t>
            </w:r>
          </w:p>
          <w:p w:rsidR="002A7A89" w:rsidRPr="00074F91" w:rsidRDefault="002A7A89" w:rsidP="00074F91">
            <w:pPr>
              <w:pStyle w:val="ac"/>
              <w:ind w:left="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A7A89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89" w:rsidRPr="00A807AB" w:rsidRDefault="002A7A89" w:rsidP="002A7A89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0528" behindDoc="0" locked="0" layoutInCell="1" allowOverlap="1" wp14:anchorId="156DEF08" wp14:editId="3577B291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2A7A89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Default="002A7A8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Pr="000D2074" w:rsidRDefault="002A7A8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Default="002A7A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A7A89" w:rsidRPr="000D2074" w:rsidRDefault="002A7A8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2A7A89" w:rsidRDefault="002A7A89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DEF08" id="_x0000_s1034" type="#_x0000_t202" style="position:absolute;left:0;text-align:left;margin-left:3.15pt;margin-top:4.8pt;width:285.65pt;height:17.05pt;z-index:2516705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Ct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CdpAr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2A7A89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Default="002A7A8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Pr="000D2074" w:rsidRDefault="002A7A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Default="002A7A8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A7A89" w:rsidRPr="000D2074" w:rsidRDefault="002A7A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2A7A89" w:rsidRDefault="002A7A89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A7A89" w:rsidRPr="00A807AB" w:rsidRDefault="002A7A89" w:rsidP="002A7A89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  <w:tr w:rsidR="00CF1A10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CF1A10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A10" w:rsidRPr="00074F91" w:rsidRDefault="00CF1A10" w:rsidP="00074F91">
            <w:pPr>
              <w:tabs>
                <w:tab w:val="left" w:pos="33"/>
              </w:tabs>
              <w:snapToGrid w:val="0"/>
              <w:jc w:val="both"/>
              <w:rPr>
                <w:noProof/>
                <w:sz w:val="22"/>
                <w:szCs w:val="22"/>
                <w:lang w:eastAsia="uk-UA"/>
              </w:rPr>
            </w:pPr>
            <w:r w:rsidRPr="00074F91">
              <w:rPr>
                <w:b/>
                <w:noProof/>
                <w:sz w:val="22"/>
                <w:szCs w:val="22"/>
                <w:lang w:eastAsia="uk-UA"/>
              </w:rPr>
              <w:t>10</w:t>
            </w:r>
            <w:r w:rsidRPr="00074F91">
              <w:rPr>
                <w:noProof/>
                <w:sz w:val="22"/>
                <w:szCs w:val="22"/>
                <w:lang w:eastAsia="uk-UA"/>
              </w:rPr>
              <w:t>.</w:t>
            </w:r>
            <w:r w:rsidRPr="00074F91">
              <w:rPr>
                <w:b/>
                <w:sz w:val="22"/>
                <w:szCs w:val="22"/>
              </w:rPr>
              <w:t xml:space="preserve"> </w:t>
            </w:r>
            <w:r w:rsidR="00074F91" w:rsidRPr="00074F91">
              <w:rPr>
                <w:b/>
                <w:sz w:val="22"/>
                <w:szCs w:val="22"/>
              </w:rPr>
              <w:t>Прийняття рішення про припинення повноважень Наглядової ради Товариства.</w:t>
            </w:r>
          </w:p>
        </w:tc>
      </w:tr>
      <w:tr w:rsidR="00CF1A10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CF1A10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F91" w:rsidRPr="00074F91" w:rsidRDefault="00074F91" w:rsidP="00074F91">
            <w:pPr>
              <w:pStyle w:val="3"/>
              <w:ind w:left="0"/>
              <w:jc w:val="both"/>
              <w:rPr>
                <w:sz w:val="22"/>
                <w:szCs w:val="22"/>
              </w:rPr>
            </w:pPr>
            <w:r w:rsidRPr="00074F91">
              <w:rPr>
                <w:sz w:val="22"/>
                <w:szCs w:val="22"/>
              </w:rPr>
              <w:t xml:space="preserve">У зв’язку із закінчення терміну перебування на посаді припинити повноваження Наглядової ради Товариства у складі голова Наглядової ради </w:t>
            </w:r>
            <w:proofErr w:type="spellStart"/>
            <w:r w:rsidRPr="00074F91">
              <w:rPr>
                <w:sz w:val="22"/>
                <w:szCs w:val="22"/>
              </w:rPr>
              <w:t>Вільчинський</w:t>
            </w:r>
            <w:proofErr w:type="spellEnd"/>
            <w:r w:rsidRPr="00074F91">
              <w:rPr>
                <w:sz w:val="22"/>
                <w:szCs w:val="22"/>
              </w:rPr>
              <w:t xml:space="preserve"> Віталій Володимирович, члени Наглядової ради Яковлев Віктор </w:t>
            </w:r>
            <w:proofErr w:type="spellStart"/>
            <w:r w:rsidRPr="00074F91">
              <w:rPr>
                <w:sz w:val="22"/>
                <w:szCs w:val="22"/>
              </w:rPr>
              <w:t>Францевич</w:t>
            </w:r>
            <w:proofErr w:type="spellEnd"/>
            <w:r w:rsidRPr="00074F91">
              <w:rPr>
                <w:sz w:val="22"/>
                <w:szCs w:val="22"/>
              </w:rPr>
              <w:t xml:space="preserve">, </w:t>
            </w:r>
            <w:proofErr w:type="spellStart"/>
            <w:r w:rsidRPr="00074F91">
              <w:rPr>
                <w:sz w:val="22"/>
                <w:szCs w:val="22"/>
              </w:rPr>
              <w:t>Савоста</w:t>
            </w:r>
            <w:proofErr w:type="spellEnd"/>
            <w:r w:rsidRPr="00074F91">
              <w:rPr>
                <w:sz w:val="22"/>
                <w:szCs w:val="22"/>
              </w:rPr>
              <w:t xml:space="preserve"> Юрій Михайлович.</w:t>
            </w:r>
          </w:p>
          <w:p w:rsidR="00CF1A10" w:rsidRPr="00074F91" w:rsidRDefault="00CF1A10" w:rsidP="00074F91">
            <w:pPr>
              <w:tabs>
                <w:tab w:val="left" w:pos="709"/>
                <w:tab w:val="left" w:pos="992"/>
              </w:tabs>
              <w:snapToGrid w:val="0"/>
              <w:ind w:left="142"/>
              <w:jc w:val="both"/>
              <w:rPr>
                <w:noProof/>
                <w:sz w:val="22"/>
                <w:szCs w:val="22"/>
                <w:lang w:eastAsia="uk-UA"/>
              </w:rPr>
            </w:pPr>
          </w:p>
        </w:tc>
      </w:tr>
      <w:tr w:rsidR="00CF1A10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CF1A10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CF1A10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2576" behindDoc="0" locked="0" layoutInCell="1" allowOverlap="1" wp14:anchorId="403D09A5" wp14:editId="00A7E1DA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CF1A1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Default="00CF1A10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Pr="000D2074" w:rsidRDefault="00CF1A1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Default="00CF1A10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Pr="000D2074" w:rsidRDefault="00CF1A1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CF1A10" w:rsidRDefault="00CF1A10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D09A5" id="_x0000_s1035" type="#_x0000_t202" style="position:absolute;left:0;text-align:left;margin-left:3.15pt;margin-top:4.8pt;width:285.65pt;height:17.05pt;z-index:25167257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uw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G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K/ztXhVbRR9AF0YBbUA+vCZgtMp8w6iHzqyw/bonhmEk3knQlm/jyTCTsZ0MIms4WmGH0Wheu7Hd&#10;99rwXQvIo3qlugT9NTxI4ymKo2qh20IOx5fBt/PzefB6er/WP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MzZLsH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CF1A1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Default="00CF1A10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Pr="000D2074" w:rsidRDefault="00CF1A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Default="00CF1A1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Pr="000D2074" w:rsidRDefault="00CF1A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CF1A10" w:rsidRDefault="00CF1A10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CF1A10" w:rsidRPr="00A807AB" w:rsidRDefault="00CF1A10" w:rsidP="00CF1A10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0348C2" w:rsidRDefault="000348C2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CF1A10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074F91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074F91">
              <w:rPr>
                <w:b/>
                <w:bCs/>
                <w:iCs/>
                <w:color w:val="000000"/>
                <w:sz w:val="20"/>
                <w:szCs w:val="20"/>
              </w:rPr>
              <w:t>2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F91" w:rsidRPr="00074F91" w:rsidRDefault="00CF1A10" w:rsidP="00074F91">
            <w:pPr>
              <w:pStyle w:val="3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074F91">
              <w:rPr>
                <w:b/>
                <w:noProof/>
                <w:sz w:val="22"/>
                <w:szCs w:val="22"/>
                <w:lang w:eastAsia="uk-UA"/>
              </w:rPr>
              <w:t>1</w:t>
            </w:r>
            <w:r w:rsidR="00074F91" w:rsidRPr="00074F91">
              <w:rPr>
                <w:b/>
                <w:noProof/>
                <w:sz w:val="22"/>
                <w:szCs w:val="22"/>
                <w:lang w:eastAsia="uk-UA"/>
              </w:rPr>
              <w:t>2</w:t>
            </w:r>
            <w:r w:rsidRPr="00074F91">
              <w:rPr>
                <w:b/>
                <w:noProof/>
                <w:sz w:val="22"/>
                <w:szCs w:val="22"/>
                <w:lang w:eastAsia="uk-UA"/>
              </w:rPr>
              <w:t>.</w:t>
            </w:r>
            <w:r w:rsidRPr="00074F91">
              <w:rPr>
                <w:noProof/>
                <w:sz w:val="22"/>
                <w:szCs w:val="22"/>
                <w:lang w:eastAsia="uk-UA"/>
              </w:rPr>
              <w:t xml:space="preserve"> </w:t>
            </w:r>
            <w:r w:rsidR="00074F91" w:rsidRPr="00074F91">
              <w:rPr>
                <w:b/>
                <w:sz w:val="22"/>
                <w:szCs w:val="22"/>
              </w:rPr>
              <w:t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      </w:r>
          </w:p>
          <w:p w:rsidR="00CF1A10" w:rsidRPr="00074F91" w:rsidRDefault="00CF1A10" w:rsidP="00074F91">
            <w:pPr>
              <w:tabs>
                <w:tab w:val="left" w:pos="709"/>
                <w:tab w:val="left" w:pos="992"/>
              </w:tabs>
              <w:snapToGrid w:val="0"/>
              <w:ind w:left="142" w:firstLine="33"/>
              <w:jc w:val="both"/>
              <w:rPr>
                <w:noProof/>
                <w:sz w:val="22"/>
                <w:szCs w:val="22"/>
                <w:lang w:eastAsia="uk-UA"/>
              </w:rPr>
            </w:pPr>
          </w:p>
        </w:tc>
      </w:tr>
      <w:tr w:rsidR="00CF1A10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074F91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074F91">
              <w:rPr>
                <w:b/>
                <w:bCs/>
                <w:iCs/>
                <w:color w:val="000000"/>
                <w:sz w:val="20"/>
                <w:szCs w:val="20"/>
              </w:rPr>
              <w:t>2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F91" w:rsidRPr="00074F91" w:rsidRDefault="00074F91" w:rsidP="00074F91">
            <w:pPr>
              <w:ind w:firstLine="33"/>
              <w:jc w:val="both"/>
              <w:rPr>
                <w:sz w:val="22"/>
                <w:szCs w:val="22"/>
              </w:rPr>
            </w:pPr>
            <w:r w:rsidRPr="00074F91">
              <w:rPr>
                <w:sz w:val="22"/>
                <w:szCs w:val="22"/>
              </w:rPr>
              <w:t xml:space="preserve">Затвердити умови цивільно-правових договорів з членами Наглядової ради. Визначити Директора Товариства уповноваженою особою на підписання від імені Товариства договорів з членами Наглядової ради. </w:t>
            </w:r>
          </w:p>
          <w:p w:rsidR="00CF1A10" w:rsidRPr="00074F91" w:rsidRDefault="00CF1A10" w:rsidP="00074F91">
            <w:pPr>
              <w:pStyle w:val="a6"/>
              <w:ind w:firstLine="33"/>
              <w:jc w:val="both"/>
              <w:rPr>
                <w:noProof/>
                <w:sz w:val="22"/>
                <w:szCs w:val="22"/>
                <w:lang w:eastAsia="uk-UA"/>
              </w:rPr>
            </w:pPr>
            <w:r w:rsidRPr="00074F91">
              <w:rPr>
                <w:sz w:val="22"/>
                <w:szCs w:val="22"/>
              </w:rPr>
              <w:t>.</w:t>
            </w:r>
          </w:p>
        </w:tc>
      </w:tr>
      <w:tr w:rsidR="00CF1A10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CF1A10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A10" w:rsidRPr="00A807AB" w:rsidRDefault="00CF1A10" w:rsidP="00CF1A10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4624" behindDoc="0" locked="0" layoutInCell="1" allowOverlap="1" wp14:anchorId="1B204323" wp14:editId="3FBC55EE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CF1A1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Default="00CF1A10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Pr="000D2074" w:rsidRDefault="00CF1A1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Default="00CF1A10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F1A10" w:rsidRPr="000D2074" w:rsidRDefault="00CF1A1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CF1A10" w:rsidRDefault="00CF1A10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04323" id="_x0000_s1036" type="#_x0000_t202" style="position:absolute;left:0;text-align:left;margin-left:3.15pt;margin-top:4.8pt;width:285.65pt;height:17.05pt;z-index:25167462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5tfg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Dgx5tfgIAAAg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CF1A1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Default="00CF1A10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Pr="000D2074" w:rsidRDefault="00CF1A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Default="00CF1A1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1A10" w:rsidRPr="000D2074" w:rsidRDefault="00CF1A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CF1A10" w:rsidRDefault="00CF1A10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CF1A10" w:rsidRPr="00A807AB" w:rsidRDefault="00CF1A10" w:rsidP="00CF1A10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0348C2" w:rsidRDefault="000348C2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74F91" w:rsidRPr="00A807AB" w:rsidTr="004D7C6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F91" w:rsidRPr="00A807AB" w:rsidRDefault="00074F91" w:rsidP="00074F91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F91" w:rsidRPr="00074F91" w:rsidRDefault="00074F91" w:rsidP="000348C2">
            <w:pPr>
              <w:tabs>
                <w:tab w:val="left" w:pos="33"/>
              </w:tabs>
              <w:snapToGrid w:val="0"/>
              <w:ind w:left="33"/>
              <w:jc w:val="both"/>
              <w:rPr>
                <w:noProof/>
                <w:sz w:val="22"/>
                <w:szCs w:val="22"/>
                <w:lang w:eastAsia="uk-UA"/>
              </w:rPr>
            </w:pPr>
            <w:r w:rsidRPr="00074F91">
              <w:rPr>
                <w:b/>
                <w:noProof/>
                <w:sz w:val="22"/>
                <w:szCs w:val="22"/>
                <w:lang w:eastAsia="uk-UA"/>
              </w:rPr>
              <w:t>1</w:t>
            </w:r>
            <w:r w:rsidRPr="00074F91">
              <w:rPr>
                <w:b/>
                <w:noProof/>
                <w:sz w:val="22"/>
                <w:szCs w:val="22"/>
                <w:lang w:eastAsia="uk-UA"/>
              </w:rPr>
              <w:t>3</w:t>
            </w:r>
            <w:r w:rsidRPr="00074F91">
              <w:rPr>
                <w:b/>
                <w:noProof/>
                <w:sz w:val="22"/>
                <w:szCs w:val="22"/>
                <w:lang w:eastAsia="uk-UA"/>
              </w:rPr>
              <w:t>.</w:t>
            </w:r>
            <w:r w:rsidRPr="00074F91">
              <w:rPr>
                <w:noProof/>
                <w:sz w:val="22"/>
                <w:szCs w:val="22"/>
                <w:lang w:eastAsia="uk-UA"/>
              </w:rPr>
              <w:t xml:space="preserve"> </w:t>
            </w:r>
            <w:r w:rsidRPr="00074F91">
              <w:rPr>
                <w:b/>
                <w:sz w:val="22"/>
                <w:szCs w:val="22"/>
              </w:rPr>
              <w:t>Прийняття рішення про припинення повноважень Ревізора Товариства</w:t>
            </w:r>
            <w:r w:rsidRPr="00074F91">
              <w:rPr>
                <w:noProof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74F91" w:rsidRPr="00A807AB" w:rsidTr="004D7C6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F91" w:rsidRPr="00A807AB" w:rsidRDefault="00074F91" w:rsidP="00074F91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F91" w:rsidRPr="00074F91" w:rsidRDefault="00074F91" w:rsidP="000348C2">
            <w:pPr>
              <w:pStyle w:val="3"/>
              <w:tabs>
                <w:tab w:val="left" w:pos="33"/>
              </w:tabs>
              <w:ind w:left="33"/>
              <w:jc w:val="both"/>
              <w:rPr>
                <w:sz w:val="22"/>
                <w:szCs w:val="22"/>
              </w:rPr>
            </w:pPr>
            <w:r w:rsidRPr="00074F91">
              <w:rPr>
                <w:sz w:val="22"/>
                <w:szCs w:val="22"/>
              </w:rPr>
              <w:t xml:space="preserve">Припинити повноваження Ревізора Товариства </w:t>
            </w:r>
            <w:proofErr w:type="spellStart"/>
            <w:r w:rsidRPr="00074F91">
              <w:rPr>
                <w:sz w:val="22"/>
                <w:szCs w:val="22"/>
              </w:rPr>
              <w:t>Лукіянчук</w:t>
            </w:r>
            <w:proofErr w:type="spellEnd"/>
            <w:r w:rsidRPr="00074F91">
              <w:rPr>
                <w:sz w:val="22"/>
                <w:szCs w:val="22"/>
              </w:rPr>
              <w:t xml:space="preserve"> Ніни Григорівни. </w:t>
            </w:r>
          </w:p>
          <w:p w:rsidR="00074F91" w:rsidRPr="00074F91" w:rsidRDefault="00074F91" w:rsidP="000348C2">
            <w:pPr>
              <w:pStyle w:val="a6"/>
              <w:tabs>
                <w:tab w:val="left" w:pos="33"/>
              </w:tabs>
              <w:ind w:left="33"/>
              <w:jc w:val="both"/>
              <w:rPr>
                <w:noProof/>
                <w:sz w:val="22"/>
                <w:szCs w:val="22"/>
                <w:lang w:eastAsia="uk-UA"/>
              </w:rPr>
            </w:pPr>
          </w:p>
        </w:tc>
      </w:tr>
      <w:tr w:rsidR="00074F91" w:rsidRPr="00A807AB" w:rsidTr="004D7C6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F91" w:rsidRPr="00A807AB" w:rsidRDefault="00074F91" w:rsidP="004D7C6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F91" w:rsidRPr="00A807AB" w:rsidRDefault="00074F91" w:rsidP="004D7C6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6672" behindDoc="0" locked="0" layoutInCell="1" allowOverlap="1" wp14:anchorId="661852B7" wp14:editId="4E2A2141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74F9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74F91" w:rsidRDefault="00074F9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74F91" w:rsidRPr="000D2074" w:rsidRDefault="00074F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74F91" w:rsidRDefault="00074F9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74F91" w:rsidRPr="000D2074" w:rsidRDefault="00074F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74F91" w:rsidRDefault="00074F91" w:rsidP="00074F9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52B7" id="_x0000_s1037" type="#_x0000_t202" style="position:absolute;left:0;text-align:left;margin-left:3.15pt;margin-top:4.8pt;width:285.65pt;height:17.05pt;z-index:25167667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5qfw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lwSReFlsFX0AYRgFvAH78JyA0SrzDaMeWrPC9uueGIaReCdBXL6PJ8NMxnYyiKzhaIUdRqN57cZ+&#10;32vDdy0gj/KV6hIE2PCgjacojrKFdgtJHJ8G38/P58Hr6QFb/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Ev5+an8CAAAI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74F9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4F91" w:rsidRDefault="00074F9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4F91" w:rsidRPr="000D2074" w:rsidRDefault="00074F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4F91" w:rsidRDefault="00074F9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4F91" w:rsidRPr="000D2074" w:rsidRDefault="00074F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74F91" w:rsidRDefault="00074F91" w:rsidP="00074F9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74F91" w:rsidRPr="00A807AB" w:rsidRDefault="00074F91" w:rsidP="004D7C6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643F6C" w:rsidRPr="002A7A89" w:rsidRDefault="00643F6C" w:rsidP="00643F6C">
      <w:pPr>
        <w:rPr>
          <w:sz w:val="10"/>
          <w:szCs w:val="10"/>
          <w:lang w:val="ru-RU"/>
        </w:rPr>
      </w:pPr>
    </w:p>
    <w:sectPr w:rsidR="00643F6C" w:rsidRPr="002A7A89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F4" w:rsidRDefault="00B26CF4">
      <w:r>
        <w:separator/>
      </w:r>
    </w:p>
  </w:endnote>
  <w:endnote w:type="continuationSeparator" w:id="0">
    <w:p w:rsidR="00B26CF4" w:rsidRDefault="00B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B26CF4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F844BE">
            <w:rPr>
              <w:rFonts w:eastAsia="Times New Roman"/>
              <w:noProof/>
              <w:sz w:val="20"/>
              <w:szCs w:val="22"/>
            </w:rPr>
            <w:t>2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B26CF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B26CF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B26CF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B26CF4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B26CF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B26CF4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F4" w:rsidRDefault="00B26CF4">
      <w:r>
        <w:separator/>
      </w:r>
    </w:p>
  </w:footnote>
  <w:footnote w:type="continuationSeparator" w:id="0">
    <w:p w:rsidR="00B26CF4" w:rsidRDefault="00B2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348C2"/>
    <w:rsid w:val="00074F91"/>
    <w:rsid w:val="00086820"/>
    <w:rsid w:val="00093C54"/>
    <w:rsid w:val="000B5D26"/>
    <w:rsid w:val="000D2074"/>
    <w:rsid w:val="00125A18"/>
    <w:rsid w:val="001662A9"/>
    <w:rsid w:val="00172C2C"/>
    <w:rsid w:val="001D7362"/>
    <w:rsid w:val="001F2604"/>
    <w:rsid w:val="0027194C"/>
    <w:rsid w:val="002970C1"/>
    <w:rsid w:val="002A7A89"/>
    <w:rsid w:val="002B3C97"/>
    <w:rsid w:val="002B7646"/>
    <w:rsid w:val="00331E2D"/>
    <w:rsid w:val="0036656B"/>
    <w:rsid w:val="0038720A"/>
    <w:rsid w:val="003D64EA"/>
    <w:rsid w:val="00457D85"/>
    <w:rsid w:val="004C6017"/>
    <w:rsid w:val="004F1412"/>
    <w:rsid w:val="00564871"/>
    <w:rsid w:val="00582D76"/>
    <w:rsid w:val="00583EC0"/>
    <w:rsid w:val="005972DA"/>
    <w:rsid w:val="005E4DFF"/>
    <w:rsid w:val="005F0F57"/>
    <w:rsid w:val="00632AB7"/>
    <w:rsid w:val="00641F56"/>
    <w:rsid w:val="00642964"/>
    <w:rsid w:val="00643F6C"/>
    <w:rsid w:val="00655AC1"/>
    <w:rsid w:val="00695B3C"/>
    <w:rsid w:val="006A721E"/>
    <w:rsid w:val="006C62F2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B73B3"/>
    <w:rsid w:val="00943C11"/>
    <w:rsid w:val="009441AE"/>
    <w:rsid w:val="009A741B"/>
    <w:rsid w:val="009A7627"/>
    <w:rsid w:val="009B6319"/>
    <w:rsid w:val="009D2A9C"/>
    <w:rsid w:val="00A015A7"/>
    <w:rsid w:val="00A720E3"/>
    <w:rsid w:val="00A807AB"/>
    <w:rsid w:val="00AB50A2"/>
    <w:rsid w:val="00B04661"/>
    <w:rsid w:val="00B04F6B"/>
    <w:rsid w:val="00B26CF4"/>
    <w:rsid w:val="00B6410E"/>
    <w:rsid w:val="00B976A9"/>
    <w:rsid w:val="00BB069B"/>
    <w:rsid w:val="00BD7B34"/>
    <w:rsid w:val="00BD7B56"/>
    <w:rsid w:val="00C61174"/>
    <w:rsid w:val="00CB6B00"/>
    <w:rsid w:val="00CD24E4"/>
    <w:rsid w:val="00CE31DC"/>
    <w:rsid w:val="00CF1A10"/>
    <w:rsid w:val="00D179ED"/>
    <w:rsid w:val="00D241F1"/>
    <w:rsid w:val="00D32A0B"/>
    <w:rsid w:val="00D75875"/>
    <w:rsid w:val="00EB6F73"/>
    <w:rsid w:val="00ED6B4D"/>
    <w:rsid w:val="00EF0BAD"/>
    <w:rsid w:val="00EF770E"/>
    <w:rsid w:val="00F5004C"/>
    <w:rsid w:val="00F844BE"/>
    <w:rsid w:val="00FB063C"/>
    <w:rsid w:val="00FB34F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3067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c">
    <w:name w:val="List Paragraph"/>
    <w:basedOn w:val="a"/>
    <w:uiPriority w:val="34"/>
    <w:qFormat/>
    <w:rsid w:val="00CF1A10"/>
    <w:pPr>
      <w:suppressAutoHyphens w:val="0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5075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15</cp:revision>
  <dcterms:created xsi:type="dcterms:W3CDTF">2024-04-02T17:49:00Z</dcterms:created>
  <dcterms:modified xsi:type="dcterms:W3CDTF">2025-04-11T08:22:00Z</dcterms:modified>
</cp:coreProperties>
</file>