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E5F" w:rsidRPr="00737187" w:rsidRDefault="00314E5F" w:rsidP="00314E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Доповідь </w:t>
      </w:r>
      <w:r w:rsidR="00612563" w:rsidRPr="00737187">
        <w:rPr>
          <w:rFonts w:ascii="Times New Roman" w:hAnsi="Times New Roman" w:cs="Times New Roman"/>
          <w:b/>
          <w:sz w:val="28"/>
          <w:szCs w:val="28"/>
          <w:lang w:val="uk-UA"/>
        </w:rPr>
        <w:t>директора</w:t>
      </w:r>
    </w:p>
    <w:p w:rsidR="00314E5F" w:rsidRPr="00737187" w:rsidRDefault="00612563" w:rsidP="00314E5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роботу </w:t>
      </w:r>
      <w:proofErr w:type="spellStart"/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>ПрАТ</w:t>
      </w:r>
      <w:proofErr w:type="spellEnd"/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«Тульчинська ЦРА №90»</w:t>
      </w:r>
      <w:r w:rsidR="00144BB6" w:rsidRPr="00737187">
        <w:rPr>
          <w:rFonts w:ascii="Times New Roman" w:hAnsi="Times New Roman" w:cs="Times New Roman"/>
          <w:b/>
          <w:sz w:val="28"/>
          <w:szCs w:val="28"/>
          <w:lang w:val="uk-UA"/>
        </w:rPr>
        <w:t>за 2023</w:t>
      </w:r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рік.</w:t>
      </w:r>
    </w:p>
    <w:p w:rsidR="00314E5F" w:rsidRPr="00737187" w:rsidRDefault="00314E5F" w:rsidP="00314E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Відповідальним за роботу Товариства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в 2023 році був </w:t>
      </w:r>
      <w:proofErr w:type="spellStart"/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Федоринський</w:t>
      </w:r>
      <w:proofErr w:type="spellEnd"/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  <w:r w:rsidR="00737187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37187" w:rsidRPr="00737187" w:rsidRDefault="00737187" w:rsidP="007371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Основним видом діяльності за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звітний період була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здача в оренду власного нерухомого майна.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Для приведення вартості нерухомості до ринкової ціни було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дооцінку основних засобів згідно рішення Наглядової ради протокол №14-09-21 від 14 вересня 2021 року та на основі Звіту про оцінку майна Суб’єкта оціночної діяльності КП «Архітектурне планувально-проектне бюро» на 30.09.2023 року, для постановки на баланс, а саме нежитлова будівля аптеки, яка знаходиться за адресою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м.Тульчин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, вул. Миколи Леонтовича, 58. </w:t>
      </w:r>
    </w:p>
    <w:p w:rsidR="00314E5F" w:rsidRPr="00737187" w:rsidRDefault="00314E5F" w:rsidP="00314E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   За підсумками </w:t>
      </w:r>
      <w:r w:rsidR="00144BB6" w:rsidRPr="00737187"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року дохід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 складається:</w:t>
      </w:r>
    </w:p>
    <w:p w:rsidR="00314E5F" w:rsidRPr="00737187" w:rsidRDefault="00314E5F" w:rsidP="00314E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Дохід від здачі в оренду приміщень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в 2023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році склав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1057,2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тис. грн.. це на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83,8 тис. грн.. більше, ніж в 2022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році, або на 7,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:rsidR="00314E5F" w:rsidRPr="00737187" w:rsidRDefault="00314E5F" w:rsidP="00314E5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Компенсація комунальних послуг  орендарями склала </w:t>
      </w: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431,4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тис. грн..</w:t>
      </w:r>
    </w:p>
    <w:p w:rsidR="00314E5F" w:rsidRPr="00737187" w:rsidRDefault="00314E5F" w:rsidP="00314E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93E2A" w:rsidRPr="00737187">
        <w:rPr>
          <w:rFonts w:ascii="Times New Roman" w:hAnsi="Times New Roman" w:cs="Times New Roman"/>
          <w:sz w:val="28"/>
          <w:szCs w:val="28"/>
          <w:lang w:val="uk-UA"/>
        </w:rPr>
        <w:t>Загалом по підсумках 202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року дохідна частина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 склала –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1488,6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тис.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3E2A" w:rsidRPr="00737187" w:rsidRDefault="00144BB6" w:rsidP="00693E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Всього витрати в 2023</w:t>
      </w:r>
      <w:r w:rsidR="00693E2A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році складають  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>1549,5</w:t>
      </w:r>
      <w:r w:rsidR="00693E2A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693E2A" w:rsidRPr="00737187" w:rsidRDefault="00693E2A" w:rsidP="00693E2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А саме: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розрахунково-касове обслуговування, комісія банку – 6,7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- консультаційні  послуги (в т.ч. обслуговування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МеДОК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>) – 32,0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- плата за телефон та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– 9,9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канцтовари,обслуговування орг. техніки – 7,1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заробітна плата враховуючи відрахування до фондів – 743,6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- депозитарний облік, обслуговування ЦП – 3,7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розміщення інформації, підготовка до зборів  – 61,9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податки (нерухомість , земля) – 99,5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штрафи, пеня – 29,0 тис. грн.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витрати на водопостачання та водовідведення – 7,0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- витрати на електроенергію склали 352,8 тис. грн.;   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вивезення ТВП – 7,7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 опалення (дрова) – 75,8 тис.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- послуги адвоката, нотаріуса  – 1,0 тис. грн..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- матеріали та МШП – 9,1 тис грн.;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- амортизація   - 73,7 тис. грн.;  </w:t>
      </w:r>
    </w:p>
    <w:p w:rsidR="00144BB6" w:rsidRPr="00737187" w:rsidRDefault="00144BB6" w:rsidP="00144BB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- послуги пошти – 1,0 тис. грн. </w:t>
      </w:r>
    </w:p>
    <w:p w:rsidR="009F5E1A" w:rsidRPr="00737187" w:rsidRDefault="009F5E1A" w:rsidP="007A22BD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66CCA" w:rsidRPr="00737187" w:rsidRDefault="00A66CCA" w:rsidP="00A66CCA">
      <w:pPr>
        <w:ind w:left="284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9F5E1A" w:rsidRPr="0073718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14E5F" w:rsidRPr="00737187">
        <w:rPr>
          <w:rFonts w:ascii="Times New Roman" w:hAnsi="Times New Roman" w:cs="Times New Roman"/>
          <w:sz w:val="28"/>
          <w:szCs w:val="28"/>
          <w:lang w:val="uk-UA"/>
        </w:rPr>
        <w:t>редити відсутні, є поворотна фінансова,  безвід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>соткова допомога від акціонерів.</w:t>
      </w:r>
      <w:r w:rsidR="00314E5F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6CCA" w:rsidRPr="00737187" w:rsidRDefault="00A66CCA" w:rsidP="00A66CCA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A66CCA" w:rsidRPr="00737187" w:rsidRDefault="00A66CCA" w:rsidP="00A66CCA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</w:p>
    <w:p w:rsidR="00314E5F" w:rsidRPr="00737187" w:rsidRDefault="00314E5F" w:rsidP="00A66CCA">
      <w:pPr>
        <w:pStyle w:val="a3"/>
        <w:ind w:left="644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Дохідна частина за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складає: -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1488,6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  тис.</w:t>
      </w:r>
      <w:r w:rsidR="00E63755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грн., витратна – </w:t>
      </w:r>
      <w:r w:rsidR="00144BB6" w:rsidRPr="00737187">
        <w:rPr>
          <w:rFonts w:ascii="Times New Roman" w:hAnsi="Times New Roman" w:cs="Times New Roman"/>
          <w:sz w:val="28"/>
          <w:szCs w:val="28"/>
          <w:lang w:val="uk-UA"/>
        </w:rPr>
        <w:t>1549,5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тис. грн..</w:t>
      </w:r>
    </w:p>
    <w:p w:rsidR="00314E5F" w:rsidRPr="00737187" w:rsidRDefault="00144BB6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Збиток за 2023</w:t>
      </w:r>
      <w:r w:rsidR="00314E5F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рік становить </w:t>
      </w:r>
      <w:r w:rsidRPr="00737187">
        <w:rPr>
          <w:rFonts w:ascii="Times New Roman" w:hAnsi="Times New Roman" w:cs="Times New Roman"/>
          <w:sz w:val="28"/>
          <w:szCs w:val="28"/>
          <w:lang w:val="uk-UA"/>
        </w:rPr>
        <w:t>60,9</w:t>
      </w:r>
      <w:r w:rsidR="00314E5F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14E5F" w:rsidRPr="00737187">
        <w:rPr>
          <w:rFonts w:ascii="Times New Roman" w:hAnsi="Times New Roman" w:cs="Times New Roman"/>
          <w:sz w:val="28"/>
          <w:szCs w:val="28"/>
          <w:lang w:val="uk-UA"/>
        </w:rPr>
        <w:t>тис.грн</w:t>
      </w:r>
      <w:proofErr w:type="spellEnd"/>
      <w:r w:rsidR="00314E5F" w:rsidRPr="007371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4E5F" w:rsidRPr="00737187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Основні показники операційної діяльності:</w:t>
      </w:r>
    </w:p>
    <w:p w:rsidR="00314E5F" w:rsidRPr="00737187" w:rsidRDefault="00314E5F" w:rsidP="00314E5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Дохідна частина складає – </w:t>
      </w:r>
      <w:r w:rsidR="00672729" w:rsidRPr="00737187">
        <w:rPr>
          <w:rFonts w:ascii="Times New Roman" w:hAnsi="Times New Roman" w:cs="Times New Roman"/>
          <w:b/>
          <w:sz w:val="28"/>
          <w:szCs w:val="28"/>
          <w:lang w:val="uk-UA"/>
        </w:rPr>
        <w:t>1488,6</w:t>
      </w: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>.,</w:t>
      </w:r>
    </w:p>
    <w:p w:rsidR="00314E5F" w:rsidRPr="00737187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витратна </w:t>
      </w: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672729" w:rsidRPr="00737187">
        <w:rPr>
          <w:rFonts w:ascii="Times New Roman" w:hAnsi="Times New Roman" w:cs="Times New Roman"/>
          <w:b/>
          <w:sz w:val="28"/>
          <w:szCs w:val="28"/>
          <w:lang w:val="uk-UA"/>
        </w:rPr>
        <w:t>1549,5</w:t>
      </w: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14E5F" w:rsidRPr="00737187" w:rsidRDefault="00672729" w:rsidP="00314E5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>Збиток за 2023</w:t>
      </w:r>
      <w:r w:rsidR="00314E5F"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рік складає </w:t>
      </w:r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Pr="00737187">
        <w:rPr>
          <w:rFonts w:ascii="Times New Roman" w:hAnsi="Times New Roman" w:cs="Times New Roman"/>
          <w:b/>
          <w:sz w:val="28"/>
          <w:szCs w:val="28"/>
          <w:lang w:val="uk-UA"/>
        </w:rPr>
        <w:t>60,9</w:t>
      </w:r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>тис.грн</w:t>
      </w:r>
      <w:proofErr w:type="spellEnd"/>
      <w:r w:rsidR="00314E5F" w:rsidRPr="00737187">
        <w:rPr>
          <w:rFonts w:ascii="Times New Roman" w:hAnsi="Times New Roman" w:cs="Times New Roman"/>
          <w:b/>
          <w:sz w:val="28"/>
          <w:szCs w:val="28"/>
          <w:lang w:val="uk-UA"/>
        </w:rPr>
        <w:t>..</w:t>
      </w:r>
    </w:p>
    <w:p w:rsidR="00314E5F" w:rsidRPr="00737187" w:rsidRDefault="00314E5F" w:rsidP="00314E5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4E5F" w:rsidRPr="003D22ED" w:rsidRDefault="009F5E1A" w:rsidP="00314E5F">
      <w:pPr>
        <w:pStyle w:val="a3"/>
        <w:ind w:firstLine="696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D22ED">
        <w:rPr>
          <w:rFonts w:ascii="Times New Roman" w:hAnsi="Times New Roman" w:cs="Times New Roman"/>
          <w:sz w:val="28"/>
          <w:szCs w:val="28"/>
          <w:lang w:val="uk-UA"/>
        </w:rPr>
        <w:t>На даний час спостерігається</w:t>
      </w:r>
      <w:r w:rsidR="00314E5F" w:rsidRPr="003D22ED">
        <w:rPr>
          <w:rFonts w:ascii="Times New Roman" w:hAnsi="Times New Roman" w:cs="Times New Roman"/>
          <w:sz w:val="28"/>
          <w:szCs w:val="28"/>
          <w:lang w:val="uk-UA"/>
        </w:rPr>
        <w:t xml:space="preserve">  зростання доходів, з</w:t>
      </w:r>
      <w:r w:rsidR="00314E5F" w:rsidRPr="003D22ED">
        <w:rPr>
          <w:rFonts w:ascii="Times New Roman" w:hAnsi="Times New Roman" w:cs="Times New Roman"/>
          <w:sz w:val="28"/>
          <w:szCs w:val="28"/>
        </w:rPr>
        <w:t>’</w:t>
      </w:r>
      <w:r w:rsidR="00314E5F" w:rsidRPr="003D22ED">
        <w:rPr>
          <w:rFonts w:ascii="Times New Roman" w:hAnsi="Times New Roman" w:cs="Times New Roman"/>
          <w:sz w:val="28"/>
          <w:szCs w:val="28"/>
          <w:lang w:val="uk-UA"/>
        </w:rPr>
        <w:t>явився деякий попит на приміщення</w:t>
      </w:r>
      <w:r w:rsidR="003D22ED" w:rsidRPr="003D22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314E5F" w:rsidRPr="00737187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314E5F" w:rsidRPr="00737187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proofErr w:type="spellStart"/>
      <w:r w:rsidRPr="00737187"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 w:rsidRPr="00737187">
        <w:rPr>
          <w:rFonts w:ascii="Times New Roman" w:hAnsi="Times New Roman" w:cs="Times New Roman"/>
          <w:sz w:val="28"/>
          <w:szCs w:val="28"/>
          <w:lang w:val="uk-UA"/>
        </w:rPr>
        <w:t xml:space="preserve"> «Тульчинська ЦРА №90»:                             </w:t>
      </w:r>
      <w:r w:rsidR="00672729" w:rsidRPr="00737187">
        <w:rPr>
          <w:rFonts w:ascii="Times New Roman" w:hAnsi="Times New Roman" w:cs="Times New Roman"/>
          <w:sz w:val="28"/>
          <w:szCs w:val="28"/>
          <w:lang w:val="uk-UA"/>
        </w:rPr>
        <w:t>Кащук А.Р.</w:t>
      </w:r>
    </w:p>
    <w:p w:rsidR="00314E5F" w:rsidRPr="00737187" w:rsidRDefault="00314E5F" w:rsidP="00314E5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314E5F" w:rsidRPr="00737187" w:rsidRDefault="00314E5F" w:rsidP="00314E5F">
      <w:pPr>
        <w:pStyle w:val="a3"/>
        <w:rPr>
          <w:rFonts w:ascii="Times New Roman" w:hAnsi="Times New Roman" w:cs="Times New Roman"/>
          <w:lang w:val="uk-UA"/>
        </w:rPr>
      </w:pPr>
    </w:p>
    <w:p w:rsidR="00212933" w:rsidRPr="00737187" w:rsidRDefault="00212933">
      <w:pPr>
        <w:rPr>
          <w:rFonts w:ascii="Times New Roman" w:hAnsi="Times New Roman" w:cs="Times New Roman"/>
          <w:lang w:val="uk-UA"/>
        </w:rPr>
      </w:pPr>
    </w:p>
    <w:sectPr w:rsidR="00212933" w:rsidRPr="00737187" w:rsidSect="00130644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419D"/>
    <w:multiLevelType w:val="hybridMultilevel"/>
    <w:tmpl w:val="BBBE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E0B1F"/>
    <w:multiLevelType w:val="hybridMultilevel"/>
    <w:tmpl w:val="3C8888B0"/>
    <w:lvl w:ilvl="0" w:tplc="1B4A3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F45A70"/>
    <w:multiLevelType w:val="hybridMultilevel"/>
    <w:tmpl w:val="189CA008"/>
    <w:lvl w:ilvl="0" w:tplc="484605F6">
      <w:numFmt w:val="bullet"/>
      <w:lvlText w:val="-"/>
      <w:lvlJc w:val="left"/>
      <w:pPr>
        <w:ind w:left="1146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5014C24"/>
    <w:multiLevelType w:val="hybridMultilevel"/>
    <w:tmpl w:val="C494E03E"/>
    <w:lvl w:ilvl="0" w:tplc="C72ED63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C302A80"/>
    <w:multiLevelType w:val="hybridMultilevel"/>
    <w:tmpl w:val="7CD473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C1"/>
    <w:rsid w:val="001361C1"/>
    <w:rsid w:val="00144BB6"/>
    <w:rsid w:val="00212933"/>
    <w:rsid w:val="00314E5F"/>
    <w:rsid w:val="003D22ED"/>
    <w:rsid w:val="003F7A33"/>
    <w:rsid w:val="00612563"/>
    <w:rsid w:val="00672729"/>
    <w:rsid w:val="00693E2A"/>
    <w:rsid w:val="00737187"/>
    <w:rsid w:val="007A22BD"/>
    <w:rsid w:val="007D24C1"/>
    <w:rsid w:val="009F5E1A"/>
    <w:rsid w:val="00A626D4"/>
    <w:rsid w:val="00A66CCA"/>
    <w:rsid w:val="00E63755"/>
    <w:rsid w:val="00E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5F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kasa2</dc:creator>
  <cp:keywords/>
  <dc:description/>
  <cp:lastModifiedBy>kasa2</cp:lastModifiedBy>
  <cp:revision>11</cp:revision>
  <dcterms:created xsi:type="dcterms:W3CDTF">2023-11-30T12:17:00Z</dcterms:created>
  <dcterms:modified xsi:type="dcterms:W3CDTF">2025-04-03T18:43:00Z</dcterms:modified>
</cp:coreProperties>
</file>